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5655F" w14:textId="77777777" w:rsidR="003B62C4" w:rsidRDefault="003B62C4" w:rsidP="003B62C4">
      <w:pPr>
        <w:jc w:val="center"/>
        <w:rPr>
          <w:rFonts w:ascii="標楷體" w:eastAsia="標楷體" w:hAnsi="標楷體"/>
          <w:sz w:val="48"/>
          <w:szCs w:val="48"/>
        </w:rPr>
      </w:pPr>
      <w:r w:rsidRPr="003B62C4">
        <w:rPr>
          <w:rFonts w:ascii="標楷體" w:eastAsia="標楷體" w:hAnsi="標楷體" w:hint="eastAsia"/>
          <w:sz w:val="48"/>
          <w:szCs w:val="48"/>
        </w:rPr>
        <w:t>屏東縣立新園國民中學學生</w:t>
      </w:r>
    </w:p>
    <w:p w14:paraId="5B8ED58B" w14:textId="77777777" w:rsidR="003B62C4" w:rsidRDefault="003B62C4" w:rsidP="003B62C4">
      <w:pPr>
        <w:jc w:val="center"/>
        <w:rPr>
          <w:rFonts w:ascii="標楷體" w:eastAsia="標楷體" w:hAnsi="標楷體"/>
          <w:sz w:val="48"/>
          <w:szCs w:val="48"/>
        </w:rPr>
      </w:pPr>
      <w:bookmarkStart w:id="0" w:name="_Hlk241660724"/>
      <w:r w:rsidRPr="003B62C4">
        <w:rPr>
          <w:rFonts w:ascii="標楷體" w:eastAsia="標楷體" w:hAnsi="標楷體" w:hint="eastAsia"/>
          <w:sz w:val="48"/>
          <w:szCs w:val="48"/>
        </w:rPr>
        <w:t>申訴評議委員會</w:t>
      </w:r>
      <w:bookmarkEnd w:id="0"/>
      <w:r w:rsidRPr="003B62C4">
        <w:rPr>
          <w:rFonts w:ascii="標楷體" w:eastAsia="標楷體" w:hAnsi="標楷體" w:hint="eastAsia"/>
          <w:sz w:val="48"/>
          <w:szCs w:val="48"/>
        </w:rPr>
        <w:t>設置及運作辦法</w:t>
      </w:r>
    </w:p>
    <w:p w14:paraId="4574439B" w14:textId="77777777" w:rsidR="003B62C4" w:rsidRPr="001B6E1C" w:rsidRDefault="003B62C4" w:rsidP="003B62C4">
      <w:pPr>
        <w:rPr>
          <w:rFonts w:ascii="標楷體" w:eastAsia="標楷體" w:hAnsi="標楷體"/>
          <w:sz w:val="48"/>
          <w:szCs w:val="48"/>
        </w:rPr>
      </w:pPr>
    </w:p>
    <w:p w14:paraId="1852654E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>壹、 總則與目的</w:t>
      </w:r>
    </w:p>
    <w:p w14:paraId="2C052C91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>一、 屏東縣立新園國民中學（以下簡稱本校）為保障學生權益，維護校園人權，培養學生民主法治精神，並建立公平、公正之學生申訴制度，特依《高級中等以下學校學生申訴及再申訴處理辦法》及屏東縣政府相關規定，訂定「屏東縣立新園國民中學學生申訴評議委員會設置及運作辦法」（以下簡稱本辦法）。</w:t>
      </w:r>
    </w:p>
    <w:p w14:paraId="5D8B783D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</w:p>
    <w:p w14:paraId="4A909387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>二、 本校學生、學生之法定代理人或實際照顧者，認為學校對學生所為之懲處、其他處分或管理措施，違法或不當致損害其權益者，得依本辦法向本校學生申訴評議委員會（以下簡稱申評會）提起申訴。</w:t>
      </w:r>
    </w:p>
    <w:p w14:paraId="277873F1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</w:p>
    <w:p w14:paraId="5304AC7B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>貳、 組織與委員組成</w:t>
      </w:r>
    </w:p>
    <w:p w14:paraId="7559D2E8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>三、 申評會設置與人數</w:t>
      </w:r>
    </w:p>
    <w:p w14:paraId="11FD0186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 xml:space="preserve"> (一) 本校設申評會，置委員 7 至 15 人，委員為無給職，任期一年，由校長遴聘之。</w:t>
      </w:r>
    </w:p>
    <w:p w14:paraId="3230333E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 xml:space="preserve"> (二) 委員組成應包含：</w:t>
      </w:r>
    </w:p>
    <w:p w14:paraId="7E2AA8E3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 xml:space="preserve">     1. 學校行政人員代表</w:t>
      </w:r>
    </w:p>
    <w:p w14:paraId="459E04BA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 xml:space="preserve">     2. 校教師會代表或教師代表</w:t>
      </w:r>
    </w:p>
    <w:p w14:paraId="5A281B93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 xml:space="preserve">     3. 家長會代表</w:t>
      </w:r>
    </w:p>
    <w:p w14:paraId="4FB6C598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 xml:space="preserve">     4. 法律、教育、心理、輔導或社會工作等領域之專家學者或社會公正人士（至少 1 人）</w:t>
      </w:r>
    </w:p>
    <w:p w14:paraId="31C74757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 xml:space="preserve"> (三) 性別比例：任一性別委員人數不得少於委員總數三分之一。</w:t>
      </w:r>
    </w:p>
    <w:p w14:paraId="45089664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 xml:space="preserve"> (四) 利益迴避與利益衝突預防：學校處理學生懲處之人員（如導師、學務處承辦人員、獎懲委員會委員等），不得兼任申評會委員。</w:t>
      </w:r>
    </w:p>
    <w:p w14:paraId="757E6699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</w:p>
    <w:p w14:paraId="0D32E77B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>四、 召集人與主席</w:t>
      </w:r>
    </w:p>
    <w:p w14:paraId="74E722BC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>申評會置召集人一人，由委員互選之，並主持會議。召集人因故不能主持會議時，由委員互選一人代理之。</w:t>
      </w:r>
    </w:p>
    <w:p w14:paraId="622C8A52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</w:p>
    <w:p w14:paraId="61C347B9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>參、 申訴之提起與受理</w:t>
      </w:r>
    </w:p>
    <w:p w14:paraId="1BA37F8B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>五、 申訴期限</w:t>
      </w:r>
    </w:p>
    <w:p w14:paraId="6A60AA38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>申訴人應於收到或知悉懲處、處分或管理措施之次日起 30 日內，以書面向學</w:t>
      </w:r>
      <w:r w:rsidRPr="003B62C4">
        <w:rPr>
          <w:rFonts w:ascii="標楷體" w:eastAsia="標楷體" w:hAnsi="標楷體" w:hint="eastAsia"/>
          <w:szCs w:val="24"/>
        </w:rPr>
        <w:lastRenderedPageBreak/>
        <w:t>校學務處提出申訴。</w:t>
      </w:r>
    </w:p>
    <w:p w14:paraId="196F256D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</w:p>
    <w:p w14:paraId="57FB7C78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>六、 申訴書內容</w:t>
      </w:r>
    </w:p>
    <w:p w14:paraId="65E2F86F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>申訴應填具「學生申訴書」，記載下列事項：</w:t>
      </w:r>
    </w:p>
    <w:p w14:paraId="4F61A94B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 xml:space="preserve"> (一) 申訴人姓名、出生年月日、住居所及聯絡電話（若為代理人提出，應載明代理人資料）。</w:t>
      </w:r>
    </w:p>
    <w:p w14:paraId="70A87C75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 xml:space="preserve"> (二) 申訴之事實、理由及希望獲得之救濟。</w:t>
      </w:r>
    </w:p>
    <w:p w14:paraId="0ABB8905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 xml:space="preserve"> (三) 原懲處或措施之相關證明文件或證據。</w:t>
      </w:r>
    </w:p>
    <w:p w14:paraId="578449AD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 xml:space="preserve"> (四) 提起申訴之年月日。</w:t>
      </w:r>
    </w:p>
    <w:p w14:paraId="090B48EB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</w:p>
    <w:p w14:paraId="10F91566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>七、 不受理情形</w:t>
      </w:r>
    </w:p>
    <w:p w14:paraId="3EB69C1B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>申訴案件有下列情形之一者，申評會應為不受理之決定：</w:t>
      </w:r>
    </w:p>
    <w:p w14:paraId="7E8F9E88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 xml:space="preserve"> (一) 逾期提起申訴者。</w:t>
      </w:r>
    </w:p>
    <w:p w14:paraId="66C1C8BB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 xml:space="preserve"> (二) 申訴人不合法定資格者。</w:t>
      </w:r>
    </w:p>
    <w:p w14:paraId="333E9B8E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 xml:space="preserve"> (三) 對已評議決定或已撤回之申訴事件，就同一事實重行提起申訴者。</w:t>
      </w:r>
    </w:p>
    <w:p w14:paraId="03E26677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 xml:space="preserve"> (四) 申訴事件已送司法機關審理或已提起司法救濟者。</w:t>
      </w:r>
    </w:p>
    <w:p w14:paraId="1F818879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</w:p>
    <w:p w14:paraId="475D47FF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>肆、 評議程序與運作</w:t>
      </w:r>
    </w:p>
    <w:p w14:paraId="609FEAC2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>八、 會議開會與出席門檻</w:t>
      </w:r>
    </w:p>
    <w:p w14:paraId="71FE0E9B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 xml:space="preserve"> (一) 申評會應於收到申訴書之次日起 30 日內開會，並作成申訴評議決定書；必要時得延長一次，最長不得逾 30 日。</w:t>
      </w:r>
    </w:p>
    <w:p w14:paraId="3A83535C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 xml:space="preserve"> (二) 申評會會議應有委員三分之二以上出席，始得開會；出席委員過半數之同意，始得決議。</w:t>
      </w:r>
    </w:p>
    <w:p w14:paraId="5B21BE6C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 xml:space="preserve"> (三) 委員應親自出席，不得委託他人代理。</w:t>
      </w:r>
    </w:p>
    <w:p w14:paraId="38931272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</w:p>
    <w:p w14:paraId="7D3777C0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>九、 調查與陳述意見</w:t>
      </w:r>
    </w:p>
    <w:p w14:paraId="53FA06DF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 xml:space="preserve"> (一) 申評會審議申訴案件時，應本客觀、公正、專業原則，適當提供申訴人或相關人員到場陳述意見或書面說明之機會。</w:t>
      </w:r>
    </w:p>
    <w:p w14:paraId="39E6783F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 xml:space="preserve"> (二) 申評會得指派委員 2 至 3 人組成調查小組進行調查，並提出調查報告。</w:t>
      </w:r>
    </w:p>
    <w:p w14:paraId="599FDD8E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</w:p>
    <w:p w14:paraId="6503742A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>十、 利益迴避原則</w:t>
      </w:r>
    </w:p>
    <w:p w14:paraId="508C5875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>委員對申訴案件有直接利害關係，或有其他具體事實足認其執行職務有偏頗之虞者，應自行迴避或由申評會決議命其迴避。</w:t>
      </w:r>
    </w:p>
    <w:p w14:paraId="332A5B3E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</w:p>
    <w:p w14:paraId="7AFB3216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>十一、 停止執行（執行之停止）</w:t>
      </w:r>
    </w:p>
    <w:p w14:paraId="11BD6AA9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>申訴之提起，原則上不停止原懲處或措施之執行。但申評會認為原處分執行將造成不可回復之重大損害，且無重大影響公共利益者，得依職權或依申訴人之</w:t>
      </w:r>
      <w:r w:rsidRPr="003B62C4">
        <w:rPr>
          <w:rFonts w:ascii="標楷體" w:eastAsia="標楷體" w:hAnsi="標楷體" w:hint="eastAsia"/>
          <w:szCs w:val="24"/>
        </w:rPr>
        <w:lastRenderedPageBreak/>
        <w:t>申請，決議暫緩執行。</w:t>
      </w:r>
    </w:p>
    <w:p w14:paraId="2AB181D4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</w:p>
    <w:p w14:paraId="76CE70D6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>伍、 評議決定與後續救濟</w:t>
      </w:r>
    </w:p>
    <w:p w14:paraId="68CBC53D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>十二、 評議決定書</w:t>
      </w:r>
    </w:p>
    <w:p w14:paraId="6C5AACF8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>評議決定書應記載主文、事實、理由及教示救濟條款，並由申評會召集人簽章，於完成簽核後 15 日內送達申訴人及其法定代理人。</w:t>
      </w:r>
    </w:p>
    <w:p w14:paraId="6DAA90F0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</w:p>
    <w:p w14:paraId="4387484A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>十三、 再申訴之教示</w:t>
      </w:r>
    </w:p>
    <w:p w14:paraId="37ED1786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>申訴人如不服本校申評會之評議決定，得於評議決定書送達之次日起 30 日內，填具再申訴書，向屏東縣政府教育處提起再申訴。</w:t>
      </w:r>
    </w:p>
    <w:p w14:paraId="1DAC44F3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</w:p>
    <w:p w14:paraId="74DDECE0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>陸、 附則</w:t>
      </w:r>
    </w:p>
    <w:p w14:paraId="00D53BF9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>十四、 申評會委員及參與會議之相關人員，對審議內容及個人資料應負保密責任。</w:t>
      </w:r>
    </w:p>
    <w:p w14:paraId="0F6A76D5" w14:textId="77777777" w:rsidR="003B62C4" w:rsidRPr="003B62C4" w:rsidRDefault="003B62C4" w:rsidP="003B62C4">
      <w:pPr>
        <w:rPr>
          <w:rFonts w:ascii="標楷體" w:eastAsia="標楷體" w:hAnsi="標楷體"/>
          <w:szCs w:val="24"/>
        </w:rPr>
      </w:pPr>
    </w:p>
    <w:p w14:paraId="0D0175F9" w14:textId="18F8AAB6" w:rsidR="002260D7" w:rsidRDefault="003B62C4" w:rsidP="003B62C4">
      <w:pPr>
        <w:rPr>
          <w:rFonts w:ascii="標楷體" w:eastAsia="標楷體" w:hAnsi="標楷體"/>
          <w:szCs w:val="24"/>
        </w:rPr>
      </w:pPr>
      <w:r w:rsidRPr="003B62C4">
        <w:rPr>
          <w:rFonts w:ascii="標楷體" w:eastAsia="標楷體" w:hAnsi="標楷體" w:hint="eastAsia"/>
          <w:szCs w:val="24"/>
        </w:rPr>
        <w:t>十五、 本辦法經校務會議通過，陳請校長核定後實施，修正時亦同。</w:t>
      </w:r>
    </w:p>
    <w:p w14:paraId="16B9B78D" w14:textId="6DC34EDF" w:rsidR="003B62C4" w:rsidRDefault="003B62C4" w:rsidP="003B62C4">
      <w:pPr>
        <w:rPr>
          <w:rFonts w:ascii="標楷體" w:eastAsia="標楷體" w:hAnsi="標楷體"/>
          <w:szCs w:val="24"/>
        </w:rPr>
      </w:pPr>
    </w:p>
    <w:p w14:paraId="78B5B91E" w14:textId="6E8BBAB1" w:rsidR="003B62C4" w:rsidRDefault="003B62C4" w:rsidP="003B62C4">
      <w:pPr>
        <w:rPr>
          <w:rFonts w:ascii="標楷體" w:eastAsia="標楷體" w:hAnsi="標楷體"/>
          <w:szCs w:val="24"/>
        </w:rPr>
      </w:pPr>
    </w:p>
    <w:p w14:paraId="01860FD1" w14:textId="0F196D9D" w:rsidR="003B62C4" w:rsidRDefault="003B62C4" w:rsidP="003B62C4">
      <w:pPr>
        <w:rPr>
          <w:rFonts w:ascii="標楷體" w:eastAsia="標楷體" w:hAnsi="標楷體"/>
          <w:szCs w:val="24"/>
        </w:rPr>
      </w:pPr>
    </w:p>
    <w:p w14:paraId="7E1047C3" w14:textId="2A056B49" w:rsidR="003B62C4" w:rsidRDefault="003B62C4" w:rsidP="003B62C4">
      <w:pPr>
        <w:widowControl/>
        <w:spacing w:before="100" w:beforeAutospacing="1"/>
        <w:rPr>
          <w:rFonts w:ascii="標楷體" w:eastAsia="標楷體" w:hAnsi="標楷體" w:cs="新細明體"/>
          <w:color w:val="1F1F1F"/>
          <w:kern w:val="0"/>
          <w:szCs w:val="24"/>
        </w:rPr>
      </w:pPr>
    </w:p>
    <w:p w14:paraId="34C35A8B" w14:textId="0CE0E31B" w:rsidR="00100D48" w:rsidRDefault="00100D48" w:rsidP="003B62C4">
      <w:pPr>
        <w:rPr>
          <w:szCs w:val="24"/>
        </w:rPr>
      </w:pPr>
    </w:p>
    <w:p w14:paraId="2A753370" w14:textId="6D43251A" w:rsidR="004125FF" w:rsidRDefault="004125FF" w:rsidP="003B62C4">
      <w:pPr>
        <w:rPr>
          <w:szCs w:val="24"/>
        </w:rPr>
      </w:pPr>
    </w:p>
    <w:p w14:paraId="43F35958" w14:textId="69B76B65" w:rsidR="004125FF" w:rsidRDefault="004125FF" w:rsidP="003B62C4">
      <w:pPr>
        <w:rPr>
          <w:szCs w:val="24"/>
        </w:rPr>
      </w:pPr>
    </w:p>
    <w:p w14:paraId="3C9FE725" w14:textId="5D734E08" w:rsidR="004125FF" w:rsidRDefault="004125FF" w:rsidP="003B62C4">
      <w:pPr>
        <w:rPr>
          <w:szCs w:val="24"/>
        </w:rPr>
      </w:pPr>
    </w:p>
    <w:p w14:paraId="2B856FB6" w14:textId="391B54B0" w:rsidR="004125FF" w:rsidRDefault="004125FF" w:rsidP="003B62C4">
      <w:pPr>
        <w:rPr>
          <w:szCs w:val="24"/>
        </w:rPr>
      </w:pPr>
    </w:p>
    <w:p w14:paraId="688CA6EC" w14:textId="76EC9468" w:rsidR="004125FF" w:rsidRDefault="004125FF" w:rsidP="003B62C4">
      <w:pPr>
        <w:rPr>
          <w:szCs w:val="24"/>
        </w:rPr>
      </w:pPr>
    </w:p>
    <w:p w14:paraId="6D065077" w14:textId="2649DAA5" w:rsidR="004125FF" w:rsidRDefault="004125FF" w:rsidP="003B62C4">
      <w:pPr>
        <w:rPr>
          <w:szCs w:val="24"/>
        </w:rPr>
      </w:pPr>
    </w:p>
    <w:p w14:paraId="7A55B7B1" w14:textId="4574F3A4" w:rsidR="004125FF" w:rsidRDefault="004125FF" w:rsidP="003B62C4">
      <w:pPr>
        <w:rPr>
          <w:szCs w:val="24"/>
        </w:rPr>
      </w:pPr>
    </w:p>
    <w:p w14:paraId="32B3BB9D" w14:textId="34313221" w:rsidR="004125FF" w:rsidRDefault="004125FF" w:rsidP="003B62C4">
      <w:pPr>
        <w:rPr>
          <w:szCs w:val="24"/>
        </w:rPr>
      </w:pPr>
    </w:p>
    <w:p w14:paraId="5E5CE963" w14:textId="2D726D28" w:rsidR="004125FF" w:rsidRDefault="004125FF" w:rsidP="003B62C4">
      <w:pPr>
        <w:rPr>
          <w:szCs w:val="24"/>
        </w:rPr>
      </w:pPr>
    </w:p>
    <w:p w14:paraId="19D26A7B" w14:textId="384BA715" w:rsidR="004125FF" w:rsidRDefault="004125FF" w:rsidP="003B62C4">
      <w:pPr>
        <w:rPr>
          <w:szCs w:val="24"/>
        </w:rPr>
      </w:pPr>
    </w:p>
    <w:p w14:paraId="4955A586" w14:textId="75BBD7CC" w:rsidR="004125FF" w:rsidRDefault="004125FF" w:rsidP="003B62C4">
      <w:pPr>
        <w:rPr>
          <w:szCs w:val="24"/>
        </w:rPr>
      </w:pPr>
    </w:p>
    <w:p w14:paraId="4252B04F" w14:textId="7942A2A2" w:rsidR="004125FF" w:rsidRDefault="004125FF" w:rsidP="003B62C4">
      <w:pPr>
        <w:rPr>
          <w:szCs w:val="24"/>
        </w:rPr>
      </w:pPr>
    </w:p>
    <w:p w14:paraId="0C661C30" w14:textId="44541050" w:rsidR="004125FF" w:rsidRDefault="004125FF" w:rsidP="003B62C4">
      <w:pPr>
        <w:rPr>
          <w:szCs w:val="24"/>
        </w:rPr>
      </w:pPr>
    </w:p>
    <w:p w14:paraId="6802B3B6" w14:textId="4AB5477A" w:rsidR="004125FF" w:rsidRDefault="004125FF" w:rsidP="003B62C4">
      <w:pPr>
        <w:rPr>
          <w:szCs w:val="24"/>
        </w:rPr>
      </w:pPr>
    </w:p>
    <w:p w14:paraId="2783DE8D" w14:textId="08FD88CA" w:rsidR="004125FF" w:rsidRDefault="004125FF" w:rsidP="003B62C4">
      <w:pPr>
        <w:rPr>
          <w:szCs w:val="24"/>
        </w:rPr>
      </w:pPr>
    </w:p>
    <w:p w14:paraId="01755E64" w14:textId="77777777" w:rsidR="004125FF" w:rsidRDefault="004125FF" w:rsidP="003B62C4">
      <w:pPr>
        <w:rPr>
          <w:rFonts w:hint="eastAsia"/>
          <w:szCs w:val="24"/>
        </w:rPr>
      </w:pPr>
    </w:p>
    <w:p w14:paraId="0403E929" w14:textId="1EADEBBA" w:rsidR="004125FF" w:rsidRPr="009C03E7" w:rsidRDefault="004125FF" w:rsidP="004125FF">
      <w:pPr>
        <w:ind w:firstLine="480"/>
        <w:jc w:val="center"/>
        <w:rPr>
          <w:rFonts w:ascii="標楷體" w:eastAsia="標楷體" w:hAnsi="標楷體" w:hint="eastAsia"/>
          <w:sz w:val="28"/>
          <w:szCs w:val="28"/>
        </w:rPr>
      </w:pPr>
      <w:r w:rsidRPr="009C03E7">
        <w:rPr>
          <w:rFonts w:ascii="標楷體" w:eastAsia="標楷體" w:hAnsi="標楷體" w:hint="eastAsia"/>
          <w:sz w:val="28"/>
          <w:szCs w:val="28"/>
        </w:rPr>
        <w:lastRenderedPageBreak/>
        <w:t>屏東縣立新園國民中學11</w:t>
      </w:r>
      <w:r w:rsidRPr="009C03E7">
        <w:rPr>
          <w:rFonts w:ascii="標楷體" w:eastAsia="標楷體" w:hAnsi="標楷體"/>
          <w:sz w:val="28"/>
          <w:szCs w:val="28"/>
        </w:rPr>
        <w:t>5</w:t>
      </w:r>
      <w:r w:rsidRPr="009C03E7">
        <w:rPr>
          <w:rFonts w:ascii="標楷體" w:eastAsia="標楷體" w:hAnsi="標楷體" w:hint="eastAsia"/>
          <w:sz w:val="28"/>
          <w:szCs w:val="28"/>
        </w:rPr>
        <w:t>學年度</w:t>
      </w:r>
      <w:r w:rsidR="00A37AAE" w:rsidRPr="00A37AAE">
        <w:rPr>
          <w:rFonts w:ascii="標楷體" w:eastAsia="標楷體" w:hAnsi="標楷體" w:hint="eastAsia"/>
          <w:sz w:val="28"/>
          <w:szCs w:val="28"/>
        </w:rPr>
        <w:t>申訴評議委員會</w:t>
      </w:r>
      <w:r w:rsidRPr="009C03E7">
        <w:rPr>
          <w:rFonts w:ascii="標楷體" w:eastAsia="標楷體" w:hAnsi="標楷體" w:hint="eastAsia"/>
          <w:sz w:val="28"/>
          <w:szCs w:val="28"/>
        </w:rPr>
        <w:t>會委員名單</w:t>
      </w:r>
    </w:p>
    <w:p w14:paraId="25148B3C" w14:textId="6C0078B0" w:rsidR="004125FF" w:rsidRPr="009C03E7" w:rsidRDefault="004125FF" w:rsidP="004125FF">
      <w:pPr>
        <w:ind w:firstLineChars="168" w:firstLine="470"/>
        <w:rPr>
          <w:rFonts w:ascii="標楷體" w:eastAsia="標楷體" w:hAnsi="標楷體" w:hint="eastAsia"/>
          <w:sz w:val="28"/>
          <w:szCs w:val="28"/>
        </w:rPr>
      </w:pPr>
      <w:r w:rsidRPr="009C03E7">
        <w:rPr>
          <w:rFonts w:ascii="標楷體" w:eastAsia="標楷體" w:hAnsi="標楷體" w:hint="eastAsia"/>
          <w:sz w:val="28"/>
          <w:szCs w:val="28"/>
        </w:rPr>
        <w:t>一、依據本校</w:t>
      </w:r>
      <w:r w:rsidR="00A37AAE" w:rsidRPr="00A37AAE">
        <w:rPr>
          <w:rFonts w:ascii="標楷體" w:eastAsia="標楷體" w:hAnsi="標楷體" w:hint="eastAsia"/>
          <w:sz w:val="28"/>
          <w:szCs w:val="28"/>
        </w:rPr>
        <w:t>申訴評議委員會</w:t>
      </w:r>
      <w:r w:rsidRPr="009C03E7">
        <w:rPr>
          <w:rFonts w:ascii="標楷體" w:eastAsia="標楷體" w:hAnsi="標楷體" w:hint="eastAsia"/>
          <w:sz w:val="28"/>
          <w:szCs w:val="28"/>
        </w:rPr>
        <w:t>組織規則辦理。</w:t>
      </w:r>
    </w:p>
    <w:p w14:paraId="202E3F43" w14:textId="0EB2CDDD" w:rsidR="004125FF" w:rsidRPr="009C03E7" w:rsidRDefault="004125FF" w:rsidP="004125FF">
      <w:pPr>
        <w:ind w:firstLineChars="168" w:firstLine="470"/>
        <w:rPr>
          <w:rFonts w:ascii="標楷體" w:eastAsia="標楷體" w:hAnsi="標楷體" w:hint="eastAsia"/>
          <w:sz w:val="28"/>
          <w:szCs w:val="28"/>
        </w:rPr>
      </w:pPr>
      <w:r w:rsidRPr="009C03E7">
        <w:rPr>
          <w:rFonts w:ascii="標楷體" w:eastAsia="標楷體" w:hAnsi="標楷體" w:hint="eastAsia"/>
          <w:sz w:val="28"/>
          <w:szCs w:val="28"/>
        </w:rPr>
        <w:t>二、本會委員任期自11</w:t>
      </w:r>
      <w:r w:rsidRPr="009C03E7">
        <w:rPr>
          <w:rFonts w:ascii="標楷體" w:eastAsia="標楷體" w:hAnsi="標楷體"/>
          <w:sz w:val="28"/>
          <w:szCs w:val="28"/>
        </w:rPr>
        <w:t>5</w:t>
      </w:r>
      <w:r w:rsidRPr="009C03E7">
        <w:rPr>
          <w:rFonts w:ascii="標楷體" w:eastAsia="標楷體" w:hAnsi="標楷體" w:hint="eastAsia"/>
          <w:sz w:val="28"/>
          <w:szCs w:val="28"/>
        </w:rPr>
        <w:t>年9月1日至11</w:t>
      </w:r>
      <w:r w:rsidRPr="009C03E7">
        <w:rPr>
          <w:rFonts w:ascii="標楷體" w:eastAsia="標楷體" w:hAnsi="標楷體"/>
          <w:sz w:val="28"/>
          <w:szCs w:val="28"/>
        </w:rPr>
        <w:t>6</w:t>
      </w:r>
      <w:r w:rsidRPr="009C03E7">
        <w:rPr>
          <w:rFonts w:ascii="標楷體" w:eastAsia="標楷體" w:hAnsi="標楷體" w:hint="eastAsia"/>
          <w:sz w:val="28"/>
          <w:szCs w:val="28"/>
        </w:rPr>
        <w:t>年8月3日止。</w:t>
      </w:r>
    </w:p>
    <w:p w14:paraId="293DA53D" w14:textId="77777777" w:rsidR="004125FF" w:rsidRPr="009C03E7" w:rsidRDefault="004125FF" w:rsidP="004125FF">
      <w:pPr>
        <w:ind w:firstLineChars="168" w:firstLine="470"/>
        <w:rPr>
          <w:rFonts w:ascii="標楷體" w:eastAsia="標楷體" w:hAnsi="標楷體" w:hint="eastAsia"/>
          <w:sz w:val="28"/>
          <w:szCs w:val="28"/>
        </w:rPr>
      </w:pPr>
      <w:r w:rsidRPr="009C03E7">
        <w:rPr>
          <w:rFonts w:ascii="標楷體" w:eastAsia="標楷體" w:hAnsi="標楷體" w:hint="eastAsia"/>
          <w:sz w:val="28"/>
          <w:szCs w:val="28"/>
        </w:rPr>
        <w:t>三、本會委員名單如下：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0"/>
        <w:gridCol w:w="2111"/>
        <w:gridCol w:w="1659"/>
        <w:gridCol w:w="1208"/>
        <w:gridCol w:w="1208"/>
      </w:tblGrid>
      <w:tr w:rsidR="004125FF" w:rsidRPr="002A211A" w14:paraId="3BDED5C5" w14:textId="77777777" w:rsidTr="009C03E7">
        <w:tc>
          <w:tcPr>
            <w:tcW w:w="1272" w:type="pct"/>
          </w:tcPr>
          <w:p w14:paraId="3CF8DBF8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組織</w:t>
            </w:r>
          </w:p>
        </w:tc>
        <w:tc>
          <w:tcPr>
            <w:tcW w:w="1272" w:type="pct"/>
          </w:tcPr>
          <w:p w14:paraId="321B8586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職稱</w:t>
            </w:r>
          </w:p>
        </w:tc>
        <w:tc>
          <w:tcPr>
            <w:tcW w:w="1000" w:type="pct"/>
          </w:tcPr>
          <w:p w14:paraId="64DE23A5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728" w:type="pct"/>
          </w:tcPr>
          <w:p w14:paraId="390A5319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性別</w:t>
            </w:r>
          </w:p>
        </w:tc>
        <w:tc>
          <w:tcPr>
            <w:tcW w:w="728" w:type="pct"/>
          </w:tcPr>
          <w:p w14:paraId="5C22BDF9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備註</w:t>
            </w:r>
          </w:p>
        </w:tc>
      </w:tr>
      <w:tr w:rsidR="004125FF" w:rsidRPr="002A211A" w14:paraId="4B04D02B" w14:textId="77777777" w:rsidTr="009C03E7">
        <w:tc>
          <w:tcPr>
            <w:tcW w:w="1272" w:type="pct"/>
            <w:vAlign w:val="center"/>
          </w:tcPr>
          <w:p w14:paraId="6EBBB803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主任委員</w:t>
            </w:r>
          </w:p>
        </w:tc>
        <w:tc>
          <w:tcPr>
            <w:tcW w:w="1272" w:type="pct"/>
            <w:vAlign w:val="center"/>
          </w:tcPr>
          <w:p w14:paraId="328F35F0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校長</w:t>
            </w:r>
          </w:p>
        </w:tc>
        <w:tc>
          <w:tcPr>
            <w:tcW w:w="1000" w:type="pct"/>
          </w:tcPr>
          <w:p w14:paraId="3B1512ED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陳英邦</w:t>
            </w:r>
          </w:p>
        </w:tc>
        <w:tc>
          <w:tcPr>
            <w:tcW w:w="728" w:type="pct"/>
          </w:tcPr>
          <w:p w14:paraId="3283E6AA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男</w:t>
            </w:r>
          </w:p>
        </w:tc>
        <w:tc>
          <w:tcPr>
            <w:tcW w:w="728" w:type="pct"/>
          </w:tcPr>
          <w:p w14:paraId="0934D610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4125FF" w:rsidRPr="002A211A" w14:paraId="013D49B2" w14:textId="77777777" w:rsidTr="009C03E7">
        <w:tc>
          <w:tcPr>
            <w:tcW w:w="1272" w:type="pct"/>
            <w:vAlign w:val="center"/>
          </w:tcPr>
          <w:p w14:paraId="12B2EFD8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執行秘書</w:t>
            </w:r>
          </w:p>
        </w:tc>
        <w:tc>
          <w:tcPr>
            <w:tcW w:w="1272" w:type="pct"/>
            <w:vAlign w:val="center"/>
          </w:tcPr>
          <w:p w14:paraId="75A7EC5C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學務主任</w:t>
            </w:r>
          </w:p>
        </w:tc>
        <w:tc>
          <w:tcPr>
            <w:tcW w:w="1000" w:type="pct"/>
          </w:tcPr>
          <w:p w14:paraId="46237CC8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吳建勳</w:t>
            </w:r>
          </w:p>
        </w:tc>
        <w:tc>
          <w:tcPr>
            <w:tcW w:w="728" w:type="pct"/>
          </w:tcPr>
          <w:p w14:paraId="5A76EC22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男</w:t>
            </w:r>
          </w:p>
        </w:tc>
        <w:tc>
          <w:tcPr>
            <w:tcW w:w="728" w:type="pct"/>
          </w:tcPr>
          <w:p w14:paraId="1F4DA846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4125FF" w:rsidRPr="002A211A" w14:paraId="1D1F8593" w14:textId="77777777" w:rsidTr="009C03E7">
        <w:tc>
          <w:tcPr>
            <w:tcW w:w="1272" w:type="pct"/>
            <w:vAlign w:val="center"/>
          </w:tcPr>
          <w:p w14:paraId="2740D0FC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當然委員</w:t>
            </w:r>
          </w:p>
        </w:tc>
        <w:tc>
          <w:tcPr>
            <w:tcW w:w="1272" w:type="pct"/>
            <w:vAlign w:val="center"/>
          </w:tcPr>
          <w:p w14:paraId="7C9E2A89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教務主任</w:t>
            </w:r>
          </w:p>
        </w:tc>
        <w:tc>
          <w:tcPr>
            <w:tcW w:w="1000" w:type="pct"/>
          </w:tcPr>
          <w:p w14:paraId="5AD2D10D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黃鈺嵋</w:t>
            </w:r>
          </w:p>
        </w:tc>
        <w:tc>
          <w:tcPr>
            <w:tcW w:w="728" w:type="pct"/>
          </w:tcPr>
          <w:p w14:paraId="64AACAF1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女</w:t>
            </w:r>
          </w:p>
        </w:tc>
        <w:tc>
          <w:tcPr>
            <w:tcW w:w="728" w:type="pct"/>
          </w:tcPr>
          <w:p w14:paraId="07387CFC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4125FF" w:rsidRPr="002A211A" w14:paraId="2DC80CDE" w14:textId="77777777" w:rsidTr="009C03E7">
        <w:tc>
          <w:tcPr>
            <w:tcW w:w="1272" w:type="pct"/>
          </w:tcPr>
          <w:p w14:paraId="5D540A74" w14:textId="77777777" w:rsidR="004125FF" w:rsidRDefault="004125FF" w:rsidP="00155DDD">
            <w:pPr>
              <w:jc w:val="center"/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當然委員</w:t>
            </w:r>
          </w:p>
        </w:tc>
        <w:tc>
          <w:tcPr>
            <w:tcW w:w="1272" w:type="pct"/>
            <w:vAlign w:val="center"/>
          </w:tcPr>
          <w:p w14:paraId="7C21EADD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輔導主任</w:t>
            </w:r>
          </w:p>
        </w:tc>
        <w:tc>
          <w:tcPr>
            <w:tcW w:w="1000" w:type="pct"/>
          </w:tcPr>
          <w:p w14:paraId="3C3C219D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傅金賢</w:t>
            </w:r>
          </w:p>
        </w:tc>
        <w:tc>
          <w:tcPr>
            <w:tcW w:w="728" w:type="pct"/>
          </w:tcPr>
          <w:p w14:paraId="69E24B4A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男</w:t>
            </w:r>
          </w:p>
        </w:tc>
        <w:tc>
          <w:tcPr>
            <w:tcW w:w="728" w:type="pct"/>
          </w:tcPr>
          <w:p w14:paraId="296F4C1F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4125FF" w:rsidRPr="002A211A" w14:paraId="30CA80B7" w14:textId="77777777" w:rsidTr="009C03E7">
        <w:tc>
          <w:tcPr>
            <w:tcW w:w="1272" w:type="pct"/>
          </w:tcPr>
          <w:p w14:paraId="6EA25EB0" w14:textId="77777777" w:rsidR="004125FF" w:rsidRDefault="004125FF" w:rsidP="00155DDD">
            <w:pPr>
              <w:jc w:val="center"/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當然委員</w:t>
            </w:r>
          </w:p>
        </w:tc>
        <w:tc>
          <w:tcPr>
            <w:tcW w:w="1272" w:type="pct"/>
            <w:vAlign w:val="center"/>
          </w:tcPr>
          <w:p w14:paraId="66176F0F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生教組長</w:t>
            </w:r>
          </w:p>
        </w:tc>
        <w:tc>
          <w:tcPr>
            <w:tcW w:w="1000" w:type="pct"/>
          </w:tcPr>
          <w:p w14:paraId="2C0C8CA9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簡育朋</w:t>
            </w:r>
          </w:p>
        </w:tc>
        <w:tc>
          <w:tcPr>
            <w:tcW w:w="728" w:type="pct"/>
          </w:tcPr>
          <w:p w14:paraId="787CECAF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男</w:t>
            </w:r>
          </w:p>
        </w:tc>
        <w:tc>
          <w:tcPr>
            <w:tcW w:w="728" w:type="pct"/>
          </w:tcPr>
          <w:p w14:paraId="6B90E5BD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4125FF" w:rsidRPr="002A211A" w14:paraId="2F92F510" w14:textId="77777777" w:rsidTr="009C03E7">
        <w:tc>
          <w:tcPr>
            <w:tcW w:w="1272" w:type="pct"/>
          </w:tcPr>
          <w:p w14:paraId="63B8CC76" w14:textId="77777777" w:rsidR="004125FF" w:rsidRDefault="004125FF" w:rsidP="00155DDD">
            <w:pPr>
              <w:jc w:val="center"/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當然委員</w:t>
            </w:r>
          </w:p>
        </w:tc>
        <w:tc>
          <w:tcPr>
            <w:tcW w:w="1272" w:type="pct"/>
            <w:vAlign w:val="center"/>
          </w:tcPr>
          <w:p w14:paraId="4388BEDB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輔導組長</w:t>
            </w:r>
          </w:p>
        </w:tc>
        <w:tc>
          <w:tcPr>
            <w:tcW w:w="1000" w:type="pct"/>
          </w:tcPr>
          <w:p w14:paraId="700EB84A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林佳燕</w:t>
            </w:r>
          </w:p>
        </w:tc>
        <w:tc>
          <w:tcPr>
            <w:tcW w:w="728" w:type="pct"/>
          </w:tcPr>
          <w:p w14:paraId="7FC0DBD3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女</w:t>
            </w:r>
          </w:p>
        </w:tc>
        <w:tc>
          <w:tcPr>
            <w:tcW w:w="728" w:type="pct"/>
          </w:tcPr>
          <w:p w14:paraId="24BE320D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4125FF" w:rsidRPr="002A211A" w14:paraId="74B31937" w14:textId="77777777" w:rsidTr="009C03E7">
        <w:tc>
          <w:tcPr>
            <w:tcW w:w="1272" w:type="pct"/>
            <w:vAlign w:val="center"/>
          </w:tcPr>
          <w:p w14:paraId="33D04692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票選委員</w:t>
            </w:r>
          </w:p>
        </w:tc>
        <w:tc>
          <w:tcPr>
            <w:tcW w:w="1272" w:type="pct"/>
            <w:vAlign w:val="center"/>
          </w:tcPr>
          <w:p w14:paraId="58302E1F" w14:textId="77777777" w:rsidR="004125FF" w:rsidRPr="002A211A" w:rsidRDefault="004125FF" w:rsidP="00155DD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教師</w:t>
            </w:r>
          </w:p>
        </w:tc>
        <w:tc>
          <w:tcPr>
            <w:tcW w:w="1000" w:type="pct"/>
          </w:tcPr>
          <w:p w14:paraId="4B66485B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林怡秀</w:t>
            </w:r>
          </w:p>
        </w:tc>
        <w:tc>
          <w:tcPr>
            <w:tcW w:w="728" w:type="pct"/>
          </w:tcPr>
          <w:p w14:paraId="2DF2B6E2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女</w:t>
            </w:r>
          </w:p>
        </w:tc>
        <w:tc>
          <w:tcPr>
            <w:tcW w:w="728" w:type="pct"/>
          </w:tcPr>
          <w:p w14:paraId="535EBE30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4125FF" w:rsidRPr="002A211A" w14:paraId="13D6D86D" w14:textId="77777777" w:rsidTr="009C03E7">
        <w:tc>
          <w:tcPr>
            <w:tcW w:w="1272" w:type="pct"/>
            <w:vAlign w:val="center"/>
          </w:tcPr>
          <w:p w14:paraId="15DB54C2" w14:textId="77777777" w:rsidR="004125FF" w:rsidRPr="002A211A" w:rsidRDefault="004125FF" w:rsidP="00155DD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票選委員</w:t>
            </w:r>
          </w:p>
        </w:tc>
        <w:tc>
          <w:tcPr>
            <w:tcW w:w="1272" w:type="pct"/>
            <w:vAlign w:val="center"/>
          </w:tcPr>
          <w:p w14:paraId="1A4F6108" w14:textId="77777777" w:rsidR="004125FF" w:rsidRPr="002A211A" w:rsidRDefault="004125FF" w:rsidP="00155DD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教師</w:t>
            </w:r>
          </w:p>
        </w:tc>
        <w:tc>
          <w:tcPr>
            <w:tcW w:w="1000" w:type="pct"/>
          </w:tcPr>
          <w:p w14:paraId="724A3F7A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吳佳慧</w:t>
            </w:r>
          </w:p>
        </w:tc>
        <w:tc>
          <w:tcPr>
            <w:tcW w:w="728" w:type="pct"/>
          </w:tcPr>
          <w:p w14:paraId="257227C7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女</w:t>
            </w:r>
          </w:p>
        </w:tc>
        <w:tc>
          <w:tcPr>
            <w:tcW w:w="728" w:type="pct"/>
          </w:tcPr>
          <w:p w14:paraId="276CCBE5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4125FF" w:rsidRPr="002A211A" w14:paraId="3411FEBB" w14:textId="77777777" w:rsidTr="009C03E7">
        <w:tc>
          <w:tcPr>
            <w:tcW w:w="1272" w:type="pct"/>
            <w:vAlign w:val="center"/>
          </w:tcPr>
          <w:p w14:paraId="343984F9" w14:textId="77777777" w:rsidR="004125FF" w:rsidRPr="002A211A" w:rsidRDefault="004125FF" w:rsidP="00155DD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票選委員</w:t>
            </w:r>
          </w:p>
        </w:tc>
        <w:tc>
          <w:tcPr>
            <w:tcW w:w="1272" w:type="pct"/>
            <w:vAlign w:val="center"/>
          </w:tcPr>
          <w:p w14:paraId="1DAF00DA" w14:textId="77777777" w:rsidR="004125FF" w:rsidRPr="002A211A" w:rsidRDefault="004125FF" w:rsidP="00155DD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教師</w:t>
            </w:r>
          </w:p>
        </w:tc>
        <w:tc>
          <w:tcPr>
            <w:tcW w:w="1000" w:type="pct"/>
          </w:tcPr>
          <w:p w14:paraId="5DC06E1B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林淑卿</w:t>
            </w:r>
          </w:p>
        </w:tc>
        <w:tc>
          <w:tcPr>
            <w:tcW w:w="728" w:type="pct"/>
          </w:tcPr>
          <w:p w14:paraId="3A4CE384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女</w:t>
            </w:r>
          </w:p>
        </w:tc>
        <w:tc>
          <w:tcPr>
            <w:tcW w:w="728" w:type="pct"/>
          </w:tcPr>
          <w:p w14:paraId="32C11366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4125FF" w:rsidRPr="002A211A" w14:paraId="66853898" w14:textId="77777777" w:rsidTr="009C03E7">
        <w:tc>
          <w:tcPr>
            <w:tcW w:w="1272" w:type="pct"/>
            <w:vAlign w:val="center"/>
          </w:tcPr>
          <w:p w14:paraId="31661B22" w14:textId="77777777" w:rsidR="004125FF" w:rsidRPr="002A211A" w:rsidRDefault="004125FF" w:rsidP="00155DD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票選委員</w:t>
            </w:r>
          </w:p>
        </w:tc>
        <w:tc>
          <w:tcPr>
            <w:tcW w:w="1272" w:type="pct"/>
            <w:vAlign w:val="center"/>
          </w:tcPr>
          <w:p w14:paraId="352BC0F7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教師</w:t>
            </w:r>
          </w:p>
        </w:tc>
        <w:tc>
          <w:tcPr>
            <w:tcW w:w="1000" w:type="pct"/>
          </w:tcPr>
          <w:p w14:paraId="6A96A6DC" w14:textId="77777777" w:rsidR="004125FF" w:rsidRPr="006A0201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6A0201">
              <w:rPr>
                <w:rFonts w:ascii="標楷體" w:eastAsia="標楷體" w:hAnsi="標楷體"/>
                <w:sz w:val="32"/>
                <w:szCs w:val="32"/>
              </w:rPr>
              <w:t>簡伶蕙</w:t>
            </w:r>
          </w:p>
        </w:tc>
        <w:tc>
          <w:tcPr>
            <w:tcW w:w="728" w:type="pct"/>
          </w:tcPr>
          <w:p w14:paraId="308C2BAD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女</w:t>
            </w:r>
          </w:p>
        </w:tc>
        <w:tc>
          <w:tcPr>
            <w:tcW w:w="728" w:type="pct"/>
          </w:tcPr>
          <w:p w14:paraId="0C7458F4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備取</w:t>
            </w:r>
          </w:p>
        </w:tc>
      </w:tr>
      <w:tr w:rsidR="004125FF" w:rsidRPr="002A211A" w14:paraId="7A74FFEA" w14:textId="77777777" w:rsidTr="009C03E7">
        <w:tc>
          <w:tcPr>
            <w:tcW w:w="1272" w:type="pct"/>
            <w:vAlign w:val="center"/>
          </w:tcPr>
          <w:p w14:paraId="1FD902A7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票選委員</w:t>
            </w:r>
          </w:p>
        </w:tc>
        <w:tc>
          <w:tcPr>
            <w:tcW w:w="1272" w:type="pct"/>
            <w:vAlign w:val="center"/>
          </w:tcPr>
          <w:p w14:paraId="63477591" w14:textId="77777777" w:rsidR="004125FF" w:rsidRPr="002A211A" w:rsidRDefault="004125FF" w:rsidP="00155DD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教師</w:t>
            </w:r>
          </w:p>
        </w:tc>
        <w:tc>
          <w:tcPr>
            <w:tcW w:w="1000" w:type="pct"/>
          </w:tcPr>
          <w:p w14:paraId="47761EA8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陳秋琴</w:t>
            </w:r>
          </w:p>
        </w:tc>
        <w:tc>
          <w:tcPr>
            <w:tcW w:w="728" w:type="pct"/>
          </w:tcPr>
          <w:p w14:paraId="1982EADA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女</w:t>
            </w:r>
          </w:p>
        </w:tc>
        <w:tc>
          <w:tcPr>
            <w:tcW w:w="728" w:type="pct"/>
          </w:tcPr>
          <w:p w14:paraId="4E785C2D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備取</w:t>
            </w:r>
          </w:p>
        </w:tc>
      </w:tr>
      <w:tr w:rsidR="004125FF" w:rsidRPr="002A211A" w14:paraId="43E5CFB3" w14:textId="77777777" w:rsidTr="009C03E7">
        <w:tc>
          <w:tcPr>
            <w:tcW w:w="1272" w:type="pct"/>
            <w:vAlign w:val="center"/>
          </w:tcPr>
          <w:p w14:paraId="758A9E7A" w14:textId="77777777" w:rsidR="004125FF" w:rsidRPr="002A211A" w:rsidRDefault="004125FF" w:rsidP="00155DD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票選委員</w:t>
            </w:r>
          </w:p>
        </w:tc>
        <w:tc>
          <w:tcPr>
            <w:tcW w:w="1272" w:type="pct"/>
            <w:vAlign w:val="center"/>
          </w:tcPr>
          <w:p w14:paraId="61EEB2DE" w14:textId="77777777" w:rsidR="004125FF" w:rsidRPr="002A211A" w:rsidRDefault="004125FF" w:rsidP="00155DD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教師</w:t>
            </w:r>
          </w:p>
        </w:tc>
        <w:tc>
          <w:tcPr>
            <w:tcW w:w="1000" w:type="pct"/>
          </w:tcPr>
          <w:p w14:paraId="1D50D4EE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李潮鋆</w:t>
            </w:r>
          </w:p>
        </w:tc>
        <w:tc>
          <w:tcPr>
            <w:tcW w:w="728" w:type="pct"/>
          </w:tcPr>
          <w:p w14:paraId="41055F9D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女</w:t>
            </w:r>
          </w:p>
        </w:tc>
        <w:tc>
          <w:tcPr>
            <w:tcW w:w="728" w:type="pct"/>
          </w:tcPr>
          <w:p w14:paraId="0631E9DF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備取</w:t>
            </w:r>
          </w:p>
        </w:tc>
      </w:tr>
      <w:tr w:rsidR="004125FF" w:rsidRPr="002A211A" w14:paraId="064008A2" w14:textId="77777777" w:rsidTr="009C03E7">
        <w:tc>
          <w:tcPr>
            <w:tcW w:w="1272" w:type="pct"/>
            <w:vAlign w:val="center"/>
          </w:tcPr>
          <w:p w14:paraId="625DEF00" w14:textId="77777777" w:rsidR="004125FF" w:rsidRDefault="004125FF" w:rsidP="00155DDD">
            <w:pPr>
              <w:jc w:val="center"/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票選委員</w:t>
            </w:r>
          </w:p>
        </w:tc>
        <w:tc>
          <w:tcPr>
            <w:tcW w:w="1272" w:type="pct"/>
            <w:vAlign w:val="center"/>
          </w:tcPr>
          <w:p w14:paraId="48A6BF32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A211A">
              <w:rPr>
                <w:rFonts w:ascii="標楷體" w:eastAsia="標楷體" w:hAnsi="標楷體" w:hint="eastAsia"/>
                <w:sz w:val="32"/>
                <w:szCs w:val="32"/>
              </w:rPr>
              <w:t>教師</w:t>
            </w:r>
          </w:p>
        </w:tc>
        <w:tc>
          <w:tcPr>
            <w:tcW w:w="1000" w:type="pct"/>
          </w:tcPr>
          <w:p w14:paraId="4001C618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潘協揚</w:t>
            </w:r>
          </w:p>
        </w:tc>
        <w:tc>
          <w:tcPr>
            <w:tcW w:w="728" w:type="pct"/>
          </w:tcPr>
          <w:p w14:paraId="1F1953E6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男</w:t>
            </w:r>
          </w:p>
        </w:tc>
        <w:tc>
          <w:tcPr>
            <w:tcW w:w="728" w:type="pct"/>
          </w:tcPr>
          <w:p w14:paraId="29B4557B" w14:textId="77777777" w:rsidR="004125FF" w:rsidRPr="002A211A" w:rsidRDefault="004125FF" w:rsidP="00155DDD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備取</w:t>
            </w:r>
          </w:p>
        </w:tc>
      </w:tr>
    </w:tbl>
    <w:p w14:paraId="2B226628" w14:textId="1BEEB6BD" w:rsidR="004125FF" w:rsidRPr="00F41846" w:rsidRDefault="004125FF" w:rsidP="004125FF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  <w:sz w:val="32"/>
          <w:szCs w:val="32"/>
        </w:rPr>
        <w:t xml:space="preserve">※ </w:t>
      </w:r>
      <w:r w:rsidRPr="00FF6BA8">
        <w:rPr>
          <w:rFonts w:ascii="標楷體" w:eastAsia="標楷體" w:hAnsi="標楷體" w:hint="eastAsia"/>
          <w:sz w:val="32"/>
          <w:szCs w:val="32"/>
        </w:rPr>
        <w:t>性別平等教育委員會</w:t>
      </w:r>
      <w:r>
        <w:rPr>
          <w:rFonts w:ascii="標楷體" w:eastAsia="標楷體" w:hAnsi="標楷體" w:hint="eastAsia"/>
          <w:sz w:val="32"/>
          <w:szCs w:val="32"/>
        </w:rPr>
        <w:t>委員名單女性人數須超過二分之一</w:t>
      </w:r>
    </w:p>
    <w:p w14:paraId="156DEE30" w14:textId="307AA635" w:rsidR="003B62C4" w:rsidRPr="004125FF" w:rsidRDefault="003B62C4" w:rsidP="004125FF">
      <w:pPr>
        <w:widowControl/>
        <w:rPr>
          <w:rFonts w:hint="eastAsia"/>
          <w:szCs w:val="24"/>
        </w:rPr>
      </w:pPr>
    </w:p>
    <w:sectPr w:rsidR="003B62C4" w:rsidRPr="004125F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8A0C0" w14:textId="77777777" w:rsidR="0005658C" w:rsidRDefault="0005658C" w:rsidP="001B6E1C">
      <w:r>
        <w:separator/>
      </w:r>
    </w:p>
  </w:endnote>
  <w:endnote w:type="continuationSeparator" w:id="0">
    <w:p w14:paraId="5B09616D" w14:textId="77777777" w:rsidR="0005658C" w:rsidRDefault="0005658C" w:rsidP="001B6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FEBBD" w14:textId="77777777" w:rsidR="0005658C" w:rsidRDefault="0005658C" w:rsidP="001B6E1C">
      <w:r>
        <w:separator/>
      </w:r>
    </w:p>
  </w:footnote>
  <w:footnote w:type="continuationSeparator" w:id="0">
    <w:p w14:paraId="697FB4F8" w14:textId="77777777" w:rsidR="0005658C" w:rsidRDefault="0005658C" w:rsidP="001B6E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2C4"/>
    <w:rsid w:val="0005658C"/>
    <w:rsid w:val="00100D48"/>
    <w:rsid w:val="001B6E1C"/>
    <w:rsid w:val="001D483C"/>
    <w:rsid w:val="002260D7"/>
    <w:rsid w:val="003B62C4"/>
    <w:rsid w:val="004125FF"/>
    <w:rsid w:val="009C03E7"/>
    <w:rsid w:val="00A3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481703"/>
  <w15:chartTrackingRefBased/>
  <w15:docId w15:val="{106B7441-3292-49B7-92B5-0D3AC7B9E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6E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B6E1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B6E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B6E1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3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育朋 簡</dc:creator>
  <cp:keywords/>
  <dc:description/>
  <cp:lastModifiedBy>育朋 簡</cp:lastModifiedBy>
  <cp:revision>3</cp:revision>
  <cp:lastPrinted>2026-09-22T06:52:00Z</cp:lastPrinted>
  <dcterms:created xsi:type="dcterms:W3CDTF">2026-09-22T06:45:00Z</dcterms:created>
  <dcterms:modified xsi:type="dcterms:W3CDTF">2026-09-30T03:48:00Z</dcterms:modified>
</cp:coreProperties>
</file>